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b/>
          <w:sz w:val="44"/>
          <w:szCs w:val="44"/>
        </w:rPr>
      </w:pPr>
    </w:p>
    <w:p>
      <w:pPr>
        <w:spacing w:line="560" w:lineRule="exact"/>
        <w:jc w:val="both"/>
        <w:rPr>
          <w:rFonts w:hint="eastAsia" w:ascii="黑体" w:hAnsi="黑体" w:eastAsia="黑体" w:cs="黑体"/>
          <w:b/>
          <w:bCs w:val="0"/>
          <w:sz w:val="44"/>
          <w:szCs w:val="44"/>
        </w:rPr>
      </w:pPr>
    </w:p>
    <w:p>
      <w:pPr>
        <w:spacing w:line="560" w:lineRule="exact"/>
        <w:jc w:val="center"/>
        <w:rPr>
          <w:rFonts w:hint="eastAsia" w:ascii="仿宋" w:hAnsi="仿宋" w:eastAsia="仿宋"/>
          <w:sz w:val="32"/>
          <w:szCs w:val="32"/>
          <w:lang w:val="en-US" w:eastAsia="zh-CN"/>
        </w:rPr>
      </w:pPr>
    </w:p>
    <w:p>
      <w:pPr>
        <w:spacing w:line="560" w:lineRule="exact"/>
        <w:jc w:val="center"/>
        <w:rPr>
          <w:rFonts w:hint="eastAsia" w:ascii="黑体" w:hAnsi="黑体" w:eastAsia="黑体" w:cs="黑体"/>
          <w:b/>
          <w:bCs w:val="0"/>
          <w:sz w:val="44"/>
          <w:szCs w:val="44"/>
        </w:rPr>
      </w:pPr>
      <w:r>
        <w:rPr>
          <w:rFonts w:hint="eastAsia" w:ascii="黑体" w:hAnsi="黑体" w:eastAsia="黑体" w:cs="黑体"/>
          <w:b/>
          <w:bCs w:val="0"/>
          <w:sz w:val="44"/>
          <w:szCs w:val="44"/>
        </w:rPr>
        <w:t>宝鸡市城市管理执法局</w:t>
      </w:r>
    </w:p>
    <w:p>
      <w:pPr>
        <w:spacing w:line="560" w:lineRule="exact"/>
        <w:jc w:val="center"/>
        <w:rPr>
          <w:rFonts w:hint="eastAsia" w:ascii="黑体" w:hAnsi="黑体" w:eastAsia="黑体" w:cs="黑体"/>
          <w:b/>
          <w:bCs w:val="0"/>
          <w:sz w:val="44"/>
          <w:szCs w:val="44"/>
          <w:lang w:eastAsia="zh-CN"/>
        </w:rPr>
      </w:pPr>
      <w:r>
        <w:rPr>
          <w:rFonts w:hint="eastAsia" w:ascii="黑体" w:hAnsi="黑体" w:eastAsia="黑体" w:cs="黑体"/>
          <w:b/>
          <w:bCs w:val="0"/>
          <w:sz w:val="44"/>
          <w:szCs w:val="44"/>
        </w:rPr>
        <w:t>20</w:t>
      </w:r>
      <w:r>
        <w:rPr>
          <w:rFonts w:hint="eastAsia" w:ascii="黑体" w:hAnsi="黑体" w:eastAsia="黑体" w:cs="黑体"/>
          <w:b/>
          <w:bCs w:val="0"/>
          <w:sz w:val="44"/>
          <w:szCs w:val="44"/>
          <w:lang w:val="en-US" w:eastAsia="zh-CN"/>
        </w:rPr>
        <w:t>21</w:t>
      </w:r>
      <w:r>
        <w:rPr>
          <w:rFonts w:hint="eastAsia" w:ascii="黑体" w:hAnsi="黑体" w:eastAsia="黑体" w:cs="黑体"/>
          <w:b/>
          <w:bCs w:val="0"/>
          <w:sz w:val="44"/>
          <w:szCs w:val="44"/>
        </w:rPr>
        <w:t>年</w:t>
      </w:r>
      <w:r>
        <w:rPr>
          <w:rFonts w:hint="eastAsia" w:ascii="黑体" w:hAnsi="黑体" w:eastAsia="黑体" w:cs="黑体"/>
          <w:b/>
          <w:bCs w:val="0"/>
          <w:sz w:val="44"/>
          <w:szCs w:val="44"/>
          <w:lang w:eastAsia="zh-CN"/>
        </w:rPr>
        <w:t>法治城管建设</w:t>
      </w:r>
      <w:r>
        <w:rPr>
          <w:rFonts w:hint="eastAsia" w:ascii="黑体" w:hAnsi="黑体" w:eastAsia="黑体" w:cs="黑体"/>
          <w:b/>
          <w:bCs w:val="0"/>
          <w:sz w:val="44"/>
          <w:szCs w:val="44"/>
        </w:rPr>
        <w:t>工作总结</w:t>
      </w:r>
      <w:r>
        <w:rPr>
          <w:rFonts w:hint="eastAsia" w:ascii="黑体" w:hAnsi="黑体" w:eastAsia="黑体" w:cs="黑体"/>
          <w:b/>
          <w:bCs w:val="0"/>
          <w:sz w:val="44"/>
          <w:szCs w:val="44"/>
          <w:lang w:eastAsia="zh-CN"/>
        </w:rPr>
        <w:t>报告</w:t>
      </w:r>
    </w:p>
    <w:p>
      <w:pPr>
        <w:spacing w:line="560" w:lineRule="exact"/>
        <w:jc w:val="center"/>
        <w:rPr>
          <w:rFonts w:hint="eastAsia" w:ascii="黑体" w:hAnsi="黑体" w:eastAsia="黑体" w:cs="黑体"/>
          <w:b/>
          <w:bCs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市政府：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2021年</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在市委、市政府的正确领导</w:t>
      </w:r>
      <w:r>
        <w:rPr>
          <w:rFonts w:hint="eastAsia" w:ascii="仿宋" w:hAnsi="仿宋" w:eastAsia="仿宋" w:cs="仿宋"/>
          <w:b w:val="0"/>
          <w:bCs/>
          <w:sz w:val="32"/>
          <w:szCs w:val="32"/>
          <w:lang w:eastAsia="zh-CN"/>
        </w:rPr>
        <w:t>下，在市司法局的坚强指导下，宝鸡市城市管理执法局</w:t>
      </w:r>
      <w:r>
        <w:rPr>
          <w:rFonts w:hint="eastAsia" w:ascii="仿宋" w:hAnsi="仿宋" w:eastAsia="仿宋" w:cs="仿宋"/>
          <w:b w:val="0"/>
          <w:bCs/>
          <w:sz w:val="32"/>
          <w:szCs w:val="32"/>
        </w:rPr>
        <w:t>以习近平新时代中国特色社会主义思想为指导，以党的十九届</w:t>
      </w:r>
      <w:r>
        <w:rPr>
          <w:rFonts w:hint="eastAsia" w:ascii="仿宋" w:hAnsi="仿宋" w:eastAsia="仿宋" w:cs="仿宋"/>
          <w:b w:val="0"/>
          <w:bCs/>
          <w:sz w:val="32"/>
          <w:szCs w:val="32"/>
          <w:lang w:eastAsia="zh-CN"/>
        </w:rPr>
        <w:t>五中、六中</w:t>
      </w:r>
      <w:r>
        <w:rPr>
          <w:rFonts w:hint="eastAsia" w:ascii="仿宋" w:hAnsi="仿宋" w:eastAsia="仿宋" w:cs="仿宋"/>
          <w:b w:val="0"/>
          <w:bCs/>
          <w:sz w:val="32"/>
          <w:szCs w:val="32"/>
        </w:rPr>
        <w:t>全会精神为引领，</w:t>
      </w:r>
      <w:r>
        <w:rPr>
          <w:rFonts w:hint="eastAsia" w:ascii="仿宋" w:hAnsi="仿宋" w:eastAsia="仿宋" w:cs="仿宋"/>
          <w:b w:val="0"/>
          <w:bCs/>
          <w:sz w:val="32"/>
          <w:szCs w:val="32"/>
          <w:lang w:eastAsia="zh-CN"/>
        </w:rPr>
        <w:t>严格</w:t>
      </w:r>
      <w:r>
        <w:rPr>
          <w:rFonts w:hint="eastAsia" w:ascii="仿宋" w:hAnsi="仿宋" w:eastAsia="仿宋" w:cs="仿宋"/>
          <w:b w:val="0"/>
          <w:bCs/>
          <w:sz w:val="32"/>
          <w:szCs w:val="32"/>
        </w:rPr>
        <w:t>贯彻落实中、省、市关于</w:t>
      </w:r>
      <w:r>
        <w:rPr>
          <w:rFonts w:hint="eastAsia" w:ascii="仿宋" w:hAnsi="仿宋" w:eastAsia="仿宋" w:cs="仿宋"/>
          <w:b w:val="0"/>
          <w:bCs/>
          <w:sz w:val="32"/>
          <w:szCs w:val="32"/>
          <w:lang w:eastAsia="zh-CN"/>
        </w:rPr>
        <w:t>依法行政的各项工作要求，围绕《宝鸡市</w:t>
      </w:r>
      <w:r>
        <w:rPr>
          <w:rFonts w:hint="eastAsia" w:ascii="仿宋" w:hAnsi="仿宋" w:eastAsia="仿宋" w:cs="仿宋"/>
          <w:b w:val="0"/>
          <w:bCs/>
          <w:sz w:val="32"/>
          <w:szCs w:val="32"/>
          <w:lang w:val="en-US" w:eastAsia="zh-CN"/>
        </w:rPr>
        <w:t>2021年法治政府建设工作要点</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认真履行工作职责，各项工作取得了</w:t>
      </w:r>
      <w:r>
        <w:rPr>
          <w:rFonts w:hint="eastAsia" w:ascii="仿宋" w:hAnsi="仿宋" w:eastAsia="仿宋" w:cs="仿宋"/>
          <w:b w:val="0"/>
          <w:bCs/>
          <w:sz w:val="32"/>
          <w:szCs w:val="32"/>
          <w:lang w:eastAsia="zh-CN"/>
        </w:rPr>
        <w:t>显著</w:t>
      </w:r>
      <w:r>
        <w:rPr>
          <w:rFonts w:hint="eastAsia" w:ascii="仿宋" w:hAnsi="仿宋" w:eastAsia="仿宋" w:cs="仿宋"/>
          <w:b w:val="0"/>
          <w:bCs/>
          <w:sz w:val="32"/>
          <w:szCs w:val="32"/>
        </w:rPr>
        <w:t>成效。现</w:t>
      </w:r>
      <w:r>
        <w:rPr>
          <w:rFonts w:hint="eastAsia" w:ascii="仿宋" w:hAnsi="仿宋" w:eastAsia="仿宋" w:cs="仿宋"/>
          <w:b w:val="0"/>
          <w:bCs/>
          <w:sz w:val="32"/>
          <w:szCs w:val="32"/>
          <w:lang w:eastAsia="zh-CN"/>
        </w:rPr>
        <w:t>就全年</w:t>
      </w:r>
      <w:r>
        <w:rPr>
          <w:rFonts w:hint="eastAsia" w:ascii="仿宋" w:hAnsi="仿宋" w:eastAsia="仿宋" w:cs="仿宋"/>
          <w:b w:val="0"/>
          <w:bCs/>
          <w:sz w:val="32"/>
          <w:szCs w:val="32"/>
        </w:rPr>
        <w:t>工作总结</w:t>
      </w:r>
      <w:r>
        <w:rPr>
          <w:rFonts w:hint="eastAsia" w:ascii="仿宋" w:hAnsi="仿宋" w:eastAsia="仿宋" w:cs="仿宋"/>
          <w:b w:val="0"/>
          <w:bCs/>
          <w:sz w:val="32"/>
          <w:szCs w:val="32"/>
          <w:lang w:eastAsia="zh-CN"/>
        </w:rPr>
        <w:t>报告</w:t>
      </w:r>
      <w:r>
        <w:rPr>
          <w:rFonts w:hint="eastAsia" w:ascii="仿宋" w:hAnsi="仿宋" w:eastAsia="仿宋" w:cs="仿宋"/>
          <w:b w:val="0"/>
          <w:bCs/>
          <w:sz w:val="32"/>
          <w:szCs w:val="32"/>
        </w:rPr>
        <w:t>如下：</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rPr>
        <w:t>一、</w:t>
      </w:r>
      <w:r>
        <w:rPr>
          <w:rFonts w:hint="eastAsia" w:ascii="仿宋" w:hAnsi="仿宋" w:eastAsia="仿宋" w:cs="仿宋"/>
          <w:b/>
          <w:bCs w:val="0"/>
          <w:sz w:val="32"/>
          <w:szCs w:val="32"/>
          <w:lang w:eastAsia="zh-CN"/>
        </w:rPr>
        <w:t>强化组织领导，高位谋划部署</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充分发挥法治城管建设工作领导小组的牵头抓总作用，不断健全各项工作机制，压实各相关主体责任，实现对局系统依法行政工作的统一领导、统一部署、统一协调、统筹推进</w:t>
      </w:r>
      <w:r>
        <w:rPr>
          <w:rFonts w:hint="eastAsia" w:ascii="仿宋" w:hAnsi="仿宋" w:eastAsia="仿宋" w:cs="仿宋"/>
          <w:b w:val="0"/>
          <w:bCs/>
          <w:sz w:val="32"/>
          <w:szCs w:val="32"/>
          <w:lang w:val="en-US" w:eastAsia="zh-CN"/>
        </w:rPr>
        <w:t>依法行政</w:t>
      </w:r>
      <w:r>
        <w:rPr>
          <w:rFonts w:hint="eastAsia" w:ascii="仿宋" w:hAnsi="仿宋" w:eastAsia="仿宋" w:cs="仿宋"/>
          <w:b w:val="0"/>
          <w:bCs/>
          <w:sz w:val="32"/>
          <w:szCs w:val="32"/>
        </w:rPr>
        <w:t>工作有力有效开展。</w:t>
      </w:r>
      <w:r>
        <w:rPr>
          <w:rFonts w:hint="eastAsia" w:ascii="仿宋" w:hAnsi="仿宋" w:eastAsia="仿宋" w:cs="仿宋"/>
          <w:b/>
          <w:bCs w:val="0"/>
          <w:sz w:val="32"/>
          <w:szCs w:val="32"/>
          <w:lang w:eastAsia="zh-CN"/>
        </w:rPr>
        <w:t>一是加强领导，强力推进。</w:t>
      </w:r>
      <w:r>
        <w:rPr>
          <w:rFonts w:hint="eastAsia" w:ascii="仿宋" w:hAnsi="仿宋" w:eastAsia="仿宋" w:cs="仿宋"/>
          <w:b w:val="0"/>
          <w:bCs w:val="0"/>
          <w:sz w:val="32"/>
          <w:szCs w:val="32"/>
          <w:lang w:eastAsia="zh-CN"/>
        </w:rPr>
        <w:t>根据局</w:t>
      </w:r>
      <w:r>
        <w:rPr>
          <w:rFonts w:hint="eastAsia" w:ascii="仿宋" w:hAnsi="仿宋" w:eastAsia="仿宋" w:cs="仿宋"/>
          <w:b w:val="0"/>
          <w:bCs w:val="0"/>
          <w:sz w:val="32"/>
          <w:szCs w:val="32"/>
        </w:rPr>
        <w:t>人事变动，</w:t>
      </w:r>
      <w:r>
        <w:rPr>
          <w:rFonts w:hint="eastAsia" w:ascii="仿宋" w:hAnsi="仿宋" w:eastAsia="仿宋" w:cs="仿宋"/>
          <w:b w:val="0"/>
          <w:bCs w:val="0"/>
          <w:sz w:val="32"/>
          <w:szCs w:val="32"/>
          <w:lang w:eastAsia="zh-CN"/>
        </w:rPr>
        <w:t>及时调整局</w:t>
      </w:r>
      <w:r>
        <w:rPr>
          <w:rFonts w:hint="eastAsia" w:ascii="仿宋" w:hAnsi="仿宋" w:eastAsia="仿宋" w:cs="仿宋"/>
          <w:b w:val="0"/>
          <w:bCs/>
          <w:sz w:val="32"/>
          <w:szCs w:val="32"/>
          <w:lang w:eastAsia="zh-CN"/>
        </w:rPr>
        <w:t>法治城管建设工作领导小组</w:t>
      </w:r>
      <w:r>
        <w:rPr>
          <w:rFonts w:hint="eastAsia" w:ascii="仿宋" w:hAnsi="仿宋" w:eastAsia="仿宋" w:cs="仿宋"/>
          <w:b w:val="0"/>
          <w:bCs w:val="0"/>
          <w:sz w:val="32"/>
          <w:szCs w:val="32"/>
        </w:rPr>
        <w:t>，建立了由主要领导亲自抓，分管领导具体抓</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局法制科组织协调</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局属各单位、机关各科室配合，共同参与的工作机制</w:t>
      </w:r>
      <w:r>
        <w:rPr>
          <w:rFonts w:hint="eastAsia" w:ascii="仿宋" w:hAnsi="仿宋" w:eastAsia="仿宋" w:cs="仿宋"/>
          <w:b w:val="0"/>
          <w:bCs w:val="0"/>
          <w:sz w:val="32"/>
          <w:szCs w:val="32"/>
          <w:lang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bCs w:val="0"/>
          <w:sz w:val="32"/>
          <w:szCs w:val="32"/>
          <w:lang w:eastAsia="zh-CN"/>
        </w:rPr>
        <w:t>二是深化思想，凝聚共识</w:t>
      </w:r>
      <w:r>
        <w:rPr>
          <w:rFonts w:hint="eastAsia" w:ascii="仿宋" w:hAnsi="仿宋" w:eastAsia="仿宋" w:cs="仿宋"/>
          <w:b w:val="0"/>
          <w:bCs/>
          <w:sz w:val="32"/>
          <w:szCs w:val="32"/>
          <w:lang w:eastAsia="zh-CN"/>
        </w:rPr>
        <w:t>。今年以来，先后分层次、分类别组织召开</w:t>
      </w:r>
      <w:r>
        <w:rPr>
          <w:rFonts w:hint="eastAsia" w:ascii="仿宋" w:hAnsi="仿宋" w:eastAsia="仿宋" w:cs="仿宋"/>
          <w:b w:val="0"/>
          <w:bCs/>
          <w:sz w:val="32"/>
          <w:szCs w:val="32"/>
          <w:lang w:val="en-US" w:eastAsia="zh-CN"/>
        </w:rPr>
        <w:t>8次</w:t>
      </w:r>
      <w:r>
        <w:rPr>
          <w:rFonts w:hint="eastAsia" w:ascii="仿宋" w:hAnsi="仿宋" w:eastAsia="仿宋" w:cs="仿宋"/>
          <w:b w:val="0"/>
          <w:bCs/>
          <w:sz w:val="32"/>
          <w:szCs w:val="32"/>
        </w:rPr>
        <w:t>法治政府建设工作领导小组</w:t>
      </w:r>
      <w:r>
        <w:rPr>
          <w:rFonts w:hint="eastAsia" w:ascii="仿宋" w:hAnsi="仿宋" w:eastAsia="仿宋" w:cs="仿宋"/>
          <w:b w:val="0"/>
          <w:bCs/>
          <w:sz w:val="32"/>
          <w:szCs w:val="32"/>
          <w:lang w:eastAsia="zh-CN"/>
        </w:rPr>
        <w:t>专门</w:t>
      </w:r>
      <w:r>
        <w:rPr>
          <w:rFonts w:hint="eastAsia" w:ascii="仿宋" w:hAnsi="仿宋" w:eastAsia="仿宋" w:cs="仿宋"/>
          <w:b w:val="0"/>
          <w:bCs/>
          <w:sz w:val="32"/>
          <w:szCs w:val="32"/>
        </w:rPr>
        <w:t>会议</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安排部署</w:t>
      </w:r>
      <w:r>
        <w:rPr>
          <w:rFonts w:hint="eastAsia" w:ascii="仿宋" w:hAnsi="仿宋" w:eastAsia="仿宋" w:cs="仿宋"/>
          <w:b w:val="0"/>
          <w:bCs/>
          <w:sz w:val="32"/>
          <w:szCs w:val="32"/>
          <w:lang w:eastAsia="zh-CN"/>
        </w:rPr>
        <w:t>普法依法治理</w:t>
      </w:r>
      <w:r>
        <w:rPr>
          <w:rFonts w:hint="eastAsia" w:ascii="仿宋" w:hAnsi="仿宋" w:eastAsia="仿宋" w:cs="仿宋"/>
          <w:b w:val="0"/>
          <w:bCs/>
          <w:sz w:val="32"/>
          <w:szCs w:val="32"/>
        </w:rPr>
        <w:t>工作</w:t>
      </w:r>
      <w:r>
        <w:rPr>
          <w:rFonts w:hint="eastAsia" w:ascii="仿宋" w:hAnsi="仿宋" w:eastAsia="仿宋" w:cs="仿宋"/>
          <w:b w:val="0"/>
          <w:bCs/>
          <w:sz w:val="32"/>
          <w:szCs w:val="32"/>
          <w:lang w:eastAsia="zh-CN"/>
        </w:rPr>
        <w:t>，研究解决重大问题</w:t>
      </w:r>
      <w:r>
        <w:rPr>
          <w:rFonts w:hint="eastAsia" w:ascii="仿宋" w:hAnsi="仿宋" w:eastAsia="仿宋" w:cs="仿宋"/>
          <w:b w:val="0"/>
          <w:bCs/>
          <w:sz w:val="32"/>
          <w:szCs w:val="32"/>
          <w:lang w:val="en-US" w:eastAsia="zh-CN"/>
        </w:rPr>
        <w:t>13个，扎实推进依法行政。</w:t>
      </w:r>
      <w:r>
        <w:rPr>
          <w:rFonts w:hint="eastAsia" w:ascii="仿宋" w:hAnsi="仿宋" w:eastAsia="仿宋" w:cs="仿宋"/>
          <w:b/>
          <w:bCs w:val="0"/>
          <w:sz w:val="32"/>
          <w:szCs w:val="32"/>
          <w:lang w:eastAsia="zh-CN"/>
        </w:rPr>
        <w:t>三是制定方案，压实责任</w:t>
      </w:r>
      <w:r>
        <w:rPr>
          <w:rFonts w:hint="eastAsia" w:ascii="仿宋" w:hAnsi="仿宋" w:eastAsia="仿宋" w:cs="仿宋"/>
          <w:b w:val="0"/>
          <w:bCs/>
          <w:sz w:val="32"/>
          <w:szCs w:val="32"/>
          <w:lang w:eastAsia="zh-CN"/>
        </w:rPr>
        <w:t>。制定了局《</w:t>
      </w:r>
      <w:r>
        <w:rPr>
          <w:rFonts w:hint="eastAsia" w:ascii="仿宋" w:hAnsi="仿宋" w:eastAsia="仿宋" w:cs="仿宋"/>
          <w:b w:val="0"/>
          <w:bCs/>
          <w:sz w:val="32"/>
          <w:szCs w:val="32"/>
          <w:lang w:val="en-US" w:eastAsia="zh-CN"/>
        </w:rPr>
        <w:t>2021法治城管建设工作要点</w:t>
      </w:r>
      <w:r>
        <w:rPr>
          <w:rFonts w:hint="eastAsia" w:ascii="仿宋" w:hAnsi="仿宋" w:eastAsia="仿宋" w:cs="仿宋"/>
          <w:b w:val="0"/>
          <w:bCs/>
          <w:sz w:val="32"/>
          <w:szCs w:val="32"/>
          <w:lang w:eastAsia="zh-CN"/>
        </w:rPr>
        <w:t>》和“谁执法谁普法”责任工作清单，将</w:t>
      </w:r>
      <w:r>
        <w:rPr>
          <w:rFonts w:hint="eastAsia" w:ascii="仿宋" w:hAnsi="仿宋" w:eastAsia="仿宋" w:cs="仿宋"/>
          <w:b w:val="0"/>
          <w:bCs/>
          <w:sz w:val="32"/>
          <w:szCs w:val="32"/>
        </w:rPr>
        <w:t>各项工作纳入局系统年度目标任务</w:t>
      </w:r>
      <w:r>
        <w:rPr>
          <w:rFonts w:hint="eastAsia" w:ascii="仿宋" w:hAnsi="仿宋" w:eastAsia="仿宋" w:cs="仿宋"/>
          <w:b w:val="0"/>
          <w:bCs/>
          <w:sz w:val="32"/>
          <w:szCs w:val="32"/>
          <w:lang w:eastAsia="zh-CN"/>
        </w:rPr>
        <w:t>，进一步细化各项工作责任，</w:t>
      </w:r>
      <w:r>
        <w:rPr>
          <w:rFonts w:hint="eastAsia" w:ascii="仿宋" w:hAnsi="仿宋" w:eastAsia="仿宋" w:cs="仿宋"/>
          <w:b w:val="0"/>
          <w:bCs/>
          <w:sz w:val="32"/>
          <w:szCs w:val="32"/>
        </w:rPr>
        <w:t>严明工作纪律，</w:t>
      </w:r>
      <w:r>
        <w:rPr>
          <w:rFonts w:hint="eastAsia" w:ascii="仿宋" w:hAnsi="仿宋" w:eastAsia="仿宋" w:cs="仿宋"/>
          <w:b w:val="0"/>
          <w:bCs/>
          <w:sz w:val="32"/>
          <w:szCs w:val="32"/>
          <w:lang w:eastAsia="zh-CN"/>
        </w:rPr>
        <w:t>确保工作规范，高效推进。</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lang w:eastAsia="zh-CN"/>
        </w:rPr>
        <w:t>狠抓普法学习，深入推进法治城管建设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深入开展全民法治宣传教育，进一步增强全民法治观念，引导全社会形成自觉守法、遇事找法、解决问题靠法的习惯</w:t>
      </w:r>
      <w:r>
        <w:rPr>
          <w:rFonts w:hint="eastAsia" w:ascii="仿宋" w:hAnsi="仿宋" w:eastAsia="仿宋" w:cs="仿宋"/>
          <w:sz w:val="32"/>
          <w:szCs w:val="32"/>
          <w:lang w:eastAsia="zh-CN"/>
        </w:rPr>
        <w:t>。</w:t>
      </w:r>
      <w:r>
        <w:rPr>
          <w:rFonts w:hint="eastAsia" w:ascii="仿宋" w:hAnsi="仿宋" w:eastAsia="仿宋" w:cs="仿宋"/>
          <w:b/>
          <w:sz w:val="32"/>
          <w:szCs w:val="32"/>
        </w:rPr>
        <w:t>一是强化普法宣传。</w:t>
      </w:r>
      <w:r>
        <w:rPr>
          <w:rFonts w:hint="eastAsia" w:ascii="仿宋" w:hAnsi="仿宋" w:eastAsia="仿宋" w:cs="仿宋"/>
          <w:b w:val="0"/>
          <w:bCs/>
          <w:sz w:val="32"/>
          <w:szCs w:val="32"/>
        </w:rPr>
        <w:t>围绕“法治宣传月”、“三项制度”、</w:t>
      </w:r>
      <w:r>
        <w:rPr>
          <w:rFonts w:hint="eastAsia" w:ascii="仿宋" w:hAnsi="仿宋" w:eastAsia="仿宋" w:cs="仿宋"/>
          <w:sz w:val="32"/>
          <w:szCs w:val="32"/>
        </w:rPr>
        <w:t>“学习宣传习近平法治思想，建设更高水平法治宝鸡”</w:t>
      </w:r>
      <w:r>
        <w:rPr>
          <w:rFonts w:hint="eastAsia" w:ascii="仿宋" w:hAnsi="仿宋" w:eastAsia="仿宋" w:cs="仿宋"/>
          <w:b w:val="0"/>
          <w:bCs/>
          <w:sz w:val="32"/>
          <w:szCs w:val="32"/>
        </w:rPr>
        <w:t>、宪法主题日宣传等、以局属各单位为牵头部门，集中开展了宪法、民法、行政法等与城市管理执法领域相关的法律法规的宣传，共出动法治宣传车</w:t>
      </w:r>
      <w:r>
        <w:rPr>
          <w:rFonts w:hint="eastAsia" w:ascii="仿宋" w:hAnsi="仿宋" w:eastAsia="仿宋" w:cs="仿宋"/>
          <w:b w:val="0"/>
          <w:bCs/>
          <w:sz w:val="32"/>
          <w:szCs w:val="32"/>
          <w:lang w:val="en-US" w:eastAsia="zh-CN"/>
        </w:rPr>
        <w:t>10</w:t>
      </w:r>
      <w:r>
        <w:rPr>
          <w:rFonts w:hint="eastAsia" w:ascii="仿宋" w:hAnsi="仿宋" w:eastAsia="仿宋" w:cs="仿宋"/>
          <w:b w:val="0"/>
          <w:bCs/>
          <w:sz w:val="32"/>
          <w:szCs w:val="32"/>
        </w:rPr>
        <w:t>余辆，执法人员上街宣传</w:t>
      </w:r>
      <w:r>
        <w:rPr>
          <w:rFonts w:hint="eastAsia" w:ascii="仿宋" w:hAnsi="仿宋" w:eastAsia="仿宋" w:cs="仿宋"/>
          <w:b w:val="0"/>
          <w:bCs/>
          <w:sz w:val="32"/>
          <w:szCs w:val="32"/>
          <w:lang w:val="en-US" w:eastAsia="zh-CN"/>
        </w:rPr>
        <w:t>20</w:t>
      </w:r>
      <w:r>
        <w:rPr>
          <w:rFonts w:hint="eastAsia" w:ascii="仿宋" w:hAnsi="仿宋" w:eastAsia="仿宋" w:cs="仿宋"/>
          <w:b w:val="0"/>
          <w:bCs/>
          <w:sz w:val="32"/>
          <w:szCs w:val="32"/>
        </w:rPr>
        <w:t>余次，制作宣传展板</w:t>
      </w:r>
      <w:r>
        <w:rPr>
          <w:rFonts w:hint="eastAsia" w:ascii="仿宋" w:hAnsi="仿宋" w:eastAsia="仿宋" w:cs="仿宋"/>
          <w:b w:val="0"/>
          <w:bCs/>
          <w:sz w:val="32"/>
          <w:szCs w:val="32"/>
          <w:lang w:val="en-US" w:eastAsia="zh-CN"/>
        </w:rPr>
        <w:t>10</w:t>
      </w:r>
      <w:r>
        <w:rPr>
          <w:rFonts w:hint="eastAsia" w:ascii="仿宋" w:hAnsi="仿宋" w:eastAsia="仿宋" w:cs="仿宋"/>
          <w:b w:val="0"/>
          <w:bCs/>
          <w:sz w:val="32"/>
          <w:szCs w:val="32"/>
        </w:rPr>
        <w:t>余块，</w:t>
      </w:r>
      <w:r>
        <w:rPr>
          <w:rFonts w:hint="eastAsia" w:ascii="仿宋" w:hAnsi="仿宋" w:eastAsia="仿宋" w:cs="仿宋"/>
          <w:sz w:val="32"/>
          <w:szCs w:val="32"/>
        </w:rPr>
        <w:t>向群众发放法治系列读本各1000余册、扫黑除恶专项斗争宣传页500余份</w:t>
      </w:r>
      <w:r>
        <w:rPr>
          <w:rFonts w:hint="eastAsia" w:ascii="仿宋" w:hAnsi="仿宋" w:eastAsia="仿宋" w:cs="仿宋"/>
          <w:sz w:val="32"/>
          <w:szCs w:val="32"/>
          <w:lang w:eastAsia="zh-CN"/>
        </w:rPr>
        <w:t>，</w:t>
      </w:r>
      <w:r>
        <w:rPr>
          <w:rFonts w:hint="eastAsia" w:ascii="仿宋" w:hAnsi="仿宋" w:eastAsia="仿宋" w:cs="仿宋"/>
          <w:sz w:val="32"/>
          <w:szCs w:val="32"/>
        </w:rPr>
        <w:t>现场解答群众涉及婚姻家庭、民间借贷、侵权损害等法律法规咨询30余人次。</w:t>
      </w:r>
      <w:r>
        <w:rPr>
          <w:rFonts w:hint="eastAsia" w:ascii="仿宋" w:hAnsi="仿宋" w:eastAsia="仿宋"/>
          <w:b/>
          <w:bCs w:val="0"/>
          <w:sz w:val="32"/>
          <w:szCs w:val="32"/>
          <w:lang w:eastAsia="zh-CN"/>
        </w:rPr>
        <w:t>二</w:t>
      </w:r>
      <w:r>
        <w:rPr>
          <w:rFonts w:hint="eastAsia" w:ascii="仿宋" w:hAnsi="仿宋" w:eastAsia="仿宋"/>
          <w:b/>
          <w:bCs w:val="0"/>
          <w:sz w:val="32"/>
          <w:szCs w:val="32"/>
        </w:rPr>
        <w:t>是全面提升执法骨干的素质。</w:t>
      </w:r>
      <w:r>
        <w:rPr>
          <w:rFonts w:hint="eastAsia" w:ascii="仿宋" w:hAnsi="仿宋" w:eastAsia="仿宋"/>
          <w:sz w:val="32"/>
          <w:szCs w:val="32"/>
        </w:rPr>
        <w:t>举办全市城管执法系统业务能力提升班，全市城管执法系统120余名领导干部参加培训。培训班邀请住建部城管监督局副局长戴玉珍做专题授课，省住建厅城市执法监督局局长胡世民参加培训会，副市长张礼涛出席并作了讲话，宝鸡文理学院老师张妍为大家解读了新修订的《行政处罚法》，司法局执法监督科科长王让利，法律顾问董跃，执法支队副支队长王茁等为大家讲解了执法实践中的注意问题，有效的提升了执法人员的整体素质和业务能力，得到了执法人员的热烈欢迎。</w:t>
      </w:r>
      <w:r>
        <w:rPr>
          <w:rFonts w:hint="eastAsia" w:ascii="仿宋" w:hAnsi="仿宋" w:eastAsia="仿宋"/>
          <w:b/>
          <w:bCs w:val="0"/>
          <w:sz w:val="32"/>
          <w:szCs w:val="32"/>
          <w:lang w:eastAsia="zh-CN"/>
        </w:rPr>
        <w:t>三</w:t>
      </w:r>
      <w:r>
        <w:rPr>
          <w:rFonts w:hint="eastAsia" w:ascii="仿宋" w:hAnsi="仿宋" w:eastAsia="仿宋"/>
          <w:b/>
          <w:bCs w:val="0"/>
          <w:sz w:val="32"/>
          <w:szCs w:val="32"/>
        </w:rPr>
        <w:t>是全面督察，推进城市管理执法队伍的正规化。</w:t>
      </w:r>
      <w:r>
        <w:rPr>
          <w:rFonts w:hint="eastAsia" w:ascii="仿宋" w:hAnsi="仿宋" w:eastAsia="仿宋"/>
          <w:sz w:val="32"/>
          <w:szCs w:val="32"/>
        </w:rPr>
        <w:t>印发了《关于对城市管理执法人员和协管人员进行督察的通知》，对全市城市管理执法系统执法人员和协管人员的督察工作做了详细的安排和部署，安排市执法支队机动大队对全市城管执法开展专门督察，通过抽查、暗访、网络查看和书面了解等多种形式督察，共计整改督察发现的问题219个，其中着装仪容问题165个，执法不规范、态度冷淡、生硬问题54个；涉及执法人员40人，协管人员162人。</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健全执法制度，堵塞各项机制漏洞</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紧紧围绕市委、市政府中心工作和群众最关心、最直接、最迫切的现实问题，贴近城市管理执法工作，不断加强各项法规、规章的申报，完善各项执法制度。</w:t>
      </w:r>
      <w:r>
        <w:rPr>
          <w:rFonts w:hint="eastAsia" w:ascii="仿宋" w:hAnsi="仿宋" w:eastAsia="仿宋" w:cs="仿宋"/>
          <w:b/>
          <w:bCs w:val="0"/>
          <w:sz w:val="32"/>
          <w:szCs w:val="32"/>
          <w:lang w:val="en-US" w:eastAsia="zh-CN"/>
        </w:rPr>
        <w:t>一是</w:t>
      </w:r>
      <w:r>
        <w:rPr>
          <w:rFonts w:hint="eastAsia" w:ascii="仿宋" w:hAnsi="仿宋" w:eastAsia="仿宋" w:cs="仿宋"/>
          <w:b/>
          <w:bCs w:val="0"/>
          <w:sz w:val="32"/>
          <w:szCs w:val="32"/>
        </w:rPr>
        <w:t>扎实开展立法项目的申报</w:t>
      </w:r>
      <w:r>
        <w:rPr>
          <w:rFonts w:hint="eastAsia" w:ascii="仿宋" w:hAnsi="仿宋" w:eastAsia="仿宋" w:cs="仿宋"/>
          <w:b/>
          <w:bCs w:val="0"/>
          <w:sz w:val="32"/>
          <w:szCs w:val="32"/>
          <w:lang w:eastAsia="zh-CN"/>
        </w:rPr>
        <w:t>。</w:t>
      </w:r>
      <w:r>
        <w:rPr>
          <w:rFonts w:hint="eastAsia" w:ascii="仿宋" w:hAnsi="仿宋" w:eastAsia="仿宋" w:cs="仿宋"/>
          <w:b w:val="0"/>
          <w:bCs/>
          <w:sz w:val="32"/>
          <w:szCs w:val="32"/>
          <w:lang w:eastAsia="zh-CN"/>
        </w:rPr>
        <w:t>积极参加文明行为促进条例立法专题会，按照要求对《宝鸡市文明行为促进条例（征求意见稿）》进行了多次修改，同时，牵头草拟了《宝鸡市城市生活垃圾分类管理办法》、《宝鸡市控制和查处违法建设办法》，目前正在按程序上报市政府出台中。</w:t>
      </w:r>
      <w:r>
        <w:rPr>
          <w:rFonts w:hint="eastAsia" w:ascii="仿宋" w:hAnsi="仿宋" w:eastAsia="仿宋" w:cs="仿宋"/>
          <w:b/>
          <w:bCs w:val="0"/>
          <w:sz w:val="32"/>
          <w:szCs w:val="32"/>
          <w:lang w:eastAsia="zh-CN"/>
        </w:rPr>
        <w:t>二是完善各项执法制度。</w:t>
      </w:r>
      <w:r>
        <w:rPr>
          <w:rFonts w:hint="eastAsia" w:ascii="仿宋" w:hAnsi="仿宋" w:eastAsia="仿宋" w:cs="仿宋"/>
          <w:sz w:val="32"/>
          <w:szCs w:val="32"/>
        </w:rPr>
        <w:t>健全《目标责任制考核暂行办法》、《干部积分制管理办法》、《市容管理考核考评暂行办法》、《园林绿化检查考核标准》、《环卫作业检查考核标准》</w:t>
      </w:r>
      <w:r>
        <w:rPr>
          <w:rFonts w:hint="eastAsia" w:ascii="仿宋" w:hAnsi="仿宋" w:eastAsia="仿宋" w:cs="仿宋"/>
          <w:sz w:val="32"/>
          <w:szCs w:val="32"/>
          <w:lang w:eastAsia="zh-CN"/>
        </w:rPr>
        <w:t>、《</w:t>
      </w:r>
      <w:r>
        <w:rPr>
          <w:rFonts w:hint="eastAsia" w:ascii="仿宋" w:hAnsi="仿宋" w:eastAsia="仿宋" w:cs="仿宋"/>
          <w:sz w:val="32"/>
          <w:szCs w:val="32"/>
        </w:rPr>
        <w:t>宝鸡市临时占道经营管理暂行规定》</w:t>
      </w:r>
      <w:r>
        <w:rPr>
          <w:rFonts w:hint="eastAsia" w:ascii="仿宋" w:hAnsi="仿宋" w:eastAsia="仿宋" w:cs="仿宋"/>
          <w:sz w:val="32"/>
          <w:szCs w:val="32"/>
          <w:lang w:eastAsia="zh-CN"/>
        </w:rPr>
        <w:t>、《宝鸡市城镇绿化管理办法》、《宝鸡市城市垃圾处理费收缴实施办法》，</w:t>
      </w:r>
      <w:r>
        <w:rPr>
          <w:rFonts w:hint="eastAsia" w:ascii="仿宋" w:hAnsi="仿宋" w:eastAsia="仿宋" w:cs="仿宋"/>
          <w:sz w:val="32"/>
          <w:szCs w:val="32"/>
        </w:rPr>
        <w:t>为规范管理奠定制度基础</w:t>
      </w:r>
      <w:r>
        <w:rPr>
          <w:rFonts w:hint="eastAsia" w:ascii="仿宋" w:hAnsi="仿宋" w:eastAsia="仿宋" w:cs="仿宋"/>
          <w:sz w:val="32"/>
          <w:szCs w:val="32"/>
          <w:lang w:eastAsia="zh-CN"/>
        </w:rPr>
        <w:t>。</w:t>
      </w:r>
      <w:r>
        <w:rPr>
          <w:rFonts w:hint="eastAsia" w:ascii="仿宋" w:hAnsi="仿宋" w:eastAsia="仿宋" w:cs="仿宋"/>
          <w:b w:val="0"/>
          <w:bCs/>
          <w:sz w:val="32"/>
          <w:szCs w:val="32"/>
          <w:lang w:eastAsia="zh-CN"/>
        </w:rPr>
        <w:t>。</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秉公办案，推进严格公正文明执法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sz w:val="32"/>
          <w:szCs w:val="32"/>
          <w:lang w:eastAsia="zh-CN"/>
        </w:rPr>
        <w:t>坚持法定职权必须为，法无授权不可为的原则，依法全面履行职能，完善执法程序，严格执法责任，不断加强行政执法规范化建设，行政执法日趋严格规范公正文明。</w:t>
      </w:r>
      <w:r>
        <w:rPr>
          <w:rFonts w:hint="eastAsia" w:ascii="仿宋" w:hAnsi="仿宋" w:eastAsia="仿宋" w:cs="仿宋"/>
          <w:b/>
          <w:bCs w:val="0"/>
          <w:sz w:val="32"/>
          <w:szCs w:val="32"/>
          <w:lang w:eastAsia="zh-CN"/>
        </w:rPr>
        <w:t>一是开展年度执法案卷评查</w:t>
      </w:r>
      <w:r>
        <w:rPr>
          <w:rFonts w:hint="eastAsia" w:ascii="仿宋" w:hAnsi="仿宋" w:eastAsia="仿宋" w:cs="仿宋"/>
          <w:b w:val="0"/>
          <w:bCs/>
          <w:sz w:val="32"/>
          <w:szCs w:val="32"/>
          <w:lang w:eastAsia="zh-CN"/>
        </w:rPr>
        <w:t>。今年以来，</w:t>
      </w:r>
      <w:r>
        <w:rPr>
          <w:rFonts w:hint="eastAsia" w:ascii="仿宋" w:hAnsi="仿宋" w:eastAsia="仿宋" w:cs="仿宋"/>
          <w:b w:val="0"/>
          <w:bCs/>
          <w:sz w:val="32"/>
          <w:szCs w:val="32"/>
        </w:rPr>
        <w:t>组织全市城管执法系统案卷评查</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次，</w:t>
      </w:r>
      <w:r>
        <w:rPr>
          <w:rFonts w:hint="eastAsia" w:ascii="仿宋" w:hAnsi="仿宋" w:eastAsia="仿宋" w:cs="仿宋"/>
          <w:b w:val="0"/>
          <w:bCs/>
          <w:sz w:val="32"/>
          <w:szCs w:val="32"/>
          <w:lang w:eastAsia="zh-CN"/>
        </w:rPr>
        <w:t>累计</w:t>
      </w:r>
      <w:r>
        <w:rPr>
          <w:rFonts w:hint="eastAsia" w:ascii="仿宋" w:hAnsi="仿宋" w:eastAsia="仿宋" w:cs="仿宋"/>
          <w:b w:val="0"/>
          <w:bCs/>
          <w:sz w:val="32"/>
          <w:szCs w:val="32"/>
        </w:rPr>
        <w:t>抽查执法案卷</w:t>
      </w:r>
      <w:r>
        <w:rPr>
          <w:rFonts w:hint="eastAsia" w:ascii="仿宋" w:hAnsi="仿宋" w:eastAsia="仿宋" w:cs="仿宋"/>
          <w:b w:val="0"/>
          <w:bCs/>
          <w:sz w:val="32"/>
          <w:szCs w:val="32"/>
          <w:lang w:val="en-US" w:eastAsia="zh-CN"/>
        </w:rPr>
        <w:t>20</w:t>
      </w:r>
      <w:r>
        <w:rPr>
          <w:rFonts w:hint="eastAsia" w:ascii="仿宋" w:hAnsi="仿宋" w:eastAsia="仿宋" w:cs="仿宋"/>
          <w:b w:val="0"/>
          <w:bCs/>
          <w:sz w:val="32"/>
          <w:szCs w:val="32"/>
        </w:rPr>
        <w:t>本，优秀率达90%以上</w:t>
      </w:r>
      <w:r>
        <w:rPr>
          <w:rFonts w:hint="eastAsia" w:ascii="仿宋" w:hAnsi="仿宋" w:eastAsia="仿宋" w:cs="仿宋"/>
          <w:b w:val="0"/>
          <w:bCs/>
          <w:sz w:val="32"/>
          <w:szCs w:val="32"/>
          <w:lang w:eastAsia="zh-CN"/>
        </w:rPr>
        <w:t>，并就案卷评查先进单位和优秀案卷在全市城管执法系统进行了通报。二是</w:t>
      </w:r>
      <w:r>
        <w:rPr>
          <w:rFonts w:hint="eastAsia" w:ascii="仿宋_GB2312" w:hAnsi="仿宋_GB2312" w:eastAsia="仿宋_GB2312" w:cs="仿宋_GB2312"/>
          <w:b/>
          <w:bCs w:val="0"/>
          <w:sz w:val="32"/>
          <w:szCs w:val="32"/>
        </w:rPr>
        <w:t>强化</w:t>
      </w:r>
      <w:r>
        <w:rPr>
          <w:rFonts w:hint="eastAsia" w:ascii="仿宋_GB2312" w:hAnsi="仿宋_GB2312" w:eastAsia="仿宋_GB2312" w:cs="仿宋_GB2312"/>
          <w:b/>
          <w:bCs w:val="0"/>
          <w:sz w:val="32"/>
          <w:szCs w:val="32"/>
          <w:lang w:eastAsia="zh-CN"/>
        </w:rPr>
        <w:t>执法</w:t>
      </w:r>
      <w:r>
        <w:rPr>
          <w:rFonts w:hint="eastAsia" w:ascii="仿宋_GB2312" w:hAnsi="仿宋_GB2312" w:eastAsia="仿宋_GB2312" w:cs="仿宋_GB2312"/>
          <w:b/>
          <w:bCs w:val="0"/>
          <w:sz w:val="32"/>
          <w:szCs w:val="32"/>
        </w:rPr>
        <w:t>案件审核</w:t>
      </w:r>
      <w:r>
        <w:rPr>
          <w:rFonts w:hint="eastAsia" w:ascii="仿宋_GB2312" w:hAnsi="仿宋_GB2312" w:eastAsia="仿宋_GB2312" w:cs="仿宋_GB2312"/>
          <w:b w:val="0"/>
          <w:bCs/>
          <w:sz w:val="32"/>
          <w:szCs w:val="32"/>
          <w:lang w:eastAsia="zh-CN"/>
        </w:rPr>
        <w:t>。安排具有法律职业资格的人员，按照行政处罚案件“三项制度”的要求，严格把关，累计审核行政处罚案件</w:t>
      </w:r>
      <w:r>
        <w:rPr>
          <w:rFonts w:hint="eastAsia" w:ascii="仿宋_GB2312" w:hAnsi="仿宋_GB2312" w:eastAsia="仿宋_GB2312" w:cs="仿宋_GB2312"/>
          <w:b w:val="0"/>
          <w:bCs/>
          <w:sz w:val="32"/>
          <w:szCs w:val="32"/>
          <w:lang w:val="en-US" w:eastAsia="zh-CN"/>
        </w:rPr>
        <w:t>100余</w:t>
      </w:r>
      <w:r>
        <w:rPr>
          <w:rFonts w:hint="eastAsia" w:ascii="仿宋_GB2312" w:hAnsi="仿宋_GB2312" w:eastAsia="仿宋_GB2312" w:cs="仿宋_GB2312"/>
          <w:b w:val="0"/>
          <w:bCs/>
          <w:sz w:val="32"/>
          <w:szCs w:val="32"/>
          <w:lang w:eastAsia="zh-CN"/>
        </w:rPr>
        <w:t>起，所有经法制审核过的案件，均事实清楚、证据确凿、程序合法、处罚适当，目前无一例被行政复议和行政诉讼。</w:t>
      </w:r>
      <w:r>
        <w:rPr>
          <w:rFonts w:hint="eastAsia" w:ascii="仿宋_GB2312" w:hAnsi="仿宋_GB2312" w:eastAsia="仿宋_GB2312" w:cs="仿宋_GB2312"/>
          <w:b/>
          <w:bCs w:val="0"/>
          <w:sz w:val="32"/>
          <w:szCs w:val="32"/>
          <w:lang w:eastAsia="zh-CN"/>
        </w:rPr>
        <w:t>三是积极履行</w:t>
      </w:r>
      <w:r>
        <w:rPr>
          <w:rFonts w:hint="eastAsia" w:ascii="仿宋" w:hAnsi="仿宋" w:eastAsia="仿宋" w:cs="仿宋"/>
          <w:b/>
          <w:bCs w:val="0"/>
          <w:sz w:val="32"/>
          <w:szCs w:val="32"/>
          <w:lang w:eastAsia="zh-CN"/>
        </w:rPr>
        <w:t>行政应诉工作</w:t>
      </w:r>
      <w:r>
        <w:rPr>
          <w:rFonts w:hint="eastAsia" w:ascii="仿宋" w:hAnsi="仿宋" w:eastAsia="仿宋" w:cs="仿宋"/>
          <w:b w:val="0"/>
          <w:bCs/>
          <w:sz w:val="32"/>
          <w:szCs w:val="32"/>
          <w:lang w:eastAsia="zh-CN"/>
        </w:rPr>
        <w:t>。今年以来，共负责局行政强制执行案件1起，行政诉讼案件</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lang w:eastAsia="zh-CN"/>
        </w:rPr>
        <w:t>起，行政复议案件2起。</w:t>
      </w:r>
      <w:r>
        <w:rPr>
          <w:rFonts w:hint="eastAsia" w:ascii="仿宋" w:hAnsi="仿宋" w:eastAsia="仿宋" w:cs="仿宋"/>
          <w:b/>
          <w:bCs w:val="0"/>
          <w:sz w:val="32"/>
          <w:szCs w:val="32"/>
          <w:lang w:eastAsia="zh-CN"/>
        </w:rPr>
        <w:t>四是严格落实“三项制度”</w:t>
      </w:r>
      <w:r>
        <w:rPr>
          <w:rFonts w:hint="eastAsia" w:ascii="仿宋" w:hAnsi="仿宋" w:eastAsia="仿宋" w:cs="仿宋"/>
          <w:b w:val="0"/>
          <w:bCs/>
          <w:sz w:val="32"/>
          <w:szCs w:val="32"/>
          <w:lang w:eastAsia="zh-CN"/>
        </w:rPr>
        <w:t>。</w:t>
      </w:r>
      <w:r>
        <w:rPr>
          <w:rFonts w:hint="eastAsia" w:ascii="仿宋" w:hAnsi="仿宋" w:eastAsia="仿宋" w:cs="仿宋"/>
          <w:sz w:val="32"/>
          <w:szCs w:val="32"/>
          <w:lang w:eastAsia="zh-CN"/>
        </w:rPr>
        <w:t>全面贯彻落实“行政执法公示制度全过程记录制度重大执法决定法治审核”三项制度，制定了城市管理执法系统“三项制度”实施方案、“三项制度”示范创建方案，对城市管理执法主体、执法依据、执法责任、执法人员、处罚方式和依据、监督方式等信息逐一进行梳理，制作“权力清单、责任清单、负面清单”等143项，制定公示牌，主动在网站平台进行全面公示，结合新《行政处罚法》，对局系统行政处罚文书进行重新修订</w:t>
      </w:r>
      <w:r>
        <w:rPr>
          <w:rFonts w:hint="eastAsia" w:ascii="仿宋" w:hAnsi="仿宋" w:eastAsia="仿宋" w:cs="仿宋"/>
          <w:b w:val="0"/>
          <w:bCs/>
          <w:sz w:val="32"/>
          <w:szCs w:val="32"/>
          <w:lang w:eastAsia="zh-CN"/>
        </w:rPr>
        <w:t>。</w:t>
      </w:r>
      <w:r>
        <w:rPr>
          <w:rFonts w:hint="eastAsia" w:ascii="仿宋" w:hAnsi="仿宋" w:eastAsia="仿宋" w:cs="仿宋"/>
          <w:b/>
          <w:bCs w:val="0"/>
          <w:sz w:val="32"/>
          <w:szCs w:val="32"/>
          <w:lang w:eastAsia="zh-CN"/>
        </w:rPr>
        <w:t>五是认真落实局法律顾问、公职律师制度</w:t>
      </w:r>
      <w:r>
        <w:rPr>
          <w:rFonts w:hint="eastAsia" w:ascii="仿宋" w:hAnsi="仿宋" w:eastAsia="仿宋" w:cs="仿宋"/>
          <w:b w:val="0"/>
          <w:bCs/>
          <w:sz w:val="32"/>
          <w:szCs w:val="32"/>
          <w:lang w:eastAsia="zh-CN"/>
        </w:rPr>
        <w:t>。建立以公职律师为主的行政执法案件法制审核制度，对作出的行政处罚决定，均由具有法律职业资格证的工作人员进行审查把关。同时，就局系统重点疑难复杂案件，在作出行政决定之前均听取法律顾问专职律师的意见，累计有</w:t>
      </w:r>
      <w:r>
        <w:rPr>
          <w:rFonts w:hint="eastAsia" w:ascii="仿宋" w:hAnsi="仿宋" w:eastAsia="仿宋" w:cs="仿宋"/>
          <w:b w:val="0"/>
          <w:bCs/>
          <w:sz w:val="32"/>
          <w:szCs w:val="32"/>
          <w:lang w:val="en-US" w:eastAsia="zh-CN"/>
        </w:rPr>
        <w:t>8余起重大行政案件在作出决定前，主动听取了法律顾问的意见。</w:t>
      </w:r>
      <w:r>
        <w:rPr>
          <w:rFonts w:hint="eastAsia" w:ascii="仿宋" w:hAnsi="仿宋" w:eastAsia="仿宋" w:cs="仿宋"/>
          <w:b/>
          <w:bCs/>
          <w:sz w:val="32"/>
          <w:szCs w:val="32"/>
          <w:lang w:eastAsia="zh-CN"/>
        </w:rPr>
        <w:t>六是“两违”清查和违建整治工作成效显著。</w:t>
      </w:r>
      <w:r>
        <w:rPr>
          <w:rFonts w:hint="eastAsia" w:ascii="仿宋" w:hAnsi="仿宋" w:eastAsia="仿宋" w:cs="仿宋"/>
          <w:b w:val="0"/>
          <w:bCs w:val="0"/>
          <w:sz w:val="32"/>
          <w:szCs w:val="32"/>
          <w:lang w:eastAsia="zh-CN"/>
        </w:rPr>
        <w:t>今年以来，按照《陕西省房屋建筑违法建设和违法违规审批专项清查整治工作方案》精神和要求，我局牵头起草印发了《宝鸡市房屋建筑违法建设和违法违规审批专项清查整治工作方案》，成立了宝鸡市房屋建筑违法建设和违法违规审批专项清查整治工作领导小组，并抽调专人成立清查专班。市两违清查专班多次督导检查，听取各县区工作进展和存在问题汇报，指导各县区结合实际制定具体实施方案，建立清查工作台账，隐患整治工作台账。目前，市“两违清查专项整治”已经按照序时进度完成清查摸底工作，排查既有房屋建筑90790栋，建筑面积10118.728803万平方米；排查在建房屋建筑 2227栋，整改84栋，整改面积76.44万平方米，下发《停工通知书》264份、《安全生产通知书》98余份、《安全生产督办单》86份，向市自然资源和规划局移交无土地审批手续的建设项目11个，依法拆除违法建设0.9246万平方米，对存在的问题正在进行全面整改。</w:t>
      </w:r>
    </w:p>
    <w:p>
      <w:pPr>
        <w:pStyle w:val="3"/>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五</w:t>
      </w:r>
      <w:r>
        <w:rPr>
          <w:rFonts w:hint="eastAsia" w:ascii="仿宋" w:hAnsi="仿宋" w:eastAsia="仿宋" w:cs="仿宋"/>
          <w:b/>
          <w:bCs w:val="0"/>
          <w:sz w:val="32"/>
          <w:szCs w:val="32"/>
        </w:rPr>
        <w:t>、存在的问题及下一步工作</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2021年，</w:t>
      </w:r>
      <w:r>
        <w:rPr>
          <w:rFonts w:hint="eastAsia" w:ascii="仿宋" w:hAnsi="仿宋" w:eastAsia="仿宋" w:cs="仿宋"/>
          <w:b w:val="0"/>
          <w:bCs/>
          <w:sz w:val="32"/>
          <w:szCs w:val="32"/>
        </w:rPr>
        <w:t>我局</w:t>
      </w:r>
      <w:r>
        <w:rPr>
          <w:rFonts w:hint="eastAsia" w:ascii="仿宋" w:hAnsi="仿宋" w:eastAsia="仿宋" w:cs="仿宋"/>
          <w:b w:val="0"/>
          <w:bCs/>
          <w:sz w:val="32"/>
          <w:szCs w:val="32"/>
          <w:lang w:eastAsia="zh-CN"/>
        </w:rPr>
        <w:t>在推进依法行政方面</w:t>
      </w:r>
      <w:r>
        <w:rPr>
          <w:rFonts w:hint="eastAsia" w:ascii="仿宋" w:hAnsi="仿宋" w:eastAsia="仿宋" w:cs="仿宋"/>
          <w:b w:val="0"/>
          <w:bCs/>
          <w:sz w:val="32"/>
          <w:szCs w:val="32"/>
        </w:rPr>
        <w:t>虽然做了一定的工作，但还存在着建设措施手段</w:t>
      </w:r>
      <w:r>
        <w:rPr>
          <w:rFonts w:hint="eastAsia" w:ascii="仿宋" w:hAnsi="仿宋" w:eastAsia="仿宋" w:cs="仿宋"/>
          <w:b w:val="0"/>
          <w:bCs/>
          <w:sz w:val="32"/>
          <w:szCs w:val="32"/>
          <w:lang w:eastAsia="zh-CN"/>
        </w:rPr>
        <w:t>单一、主动学习法律知识不够等问题</w:t>
      </w:r>
      <w:r>
        <w:rPr>
          <w:rFonts w:hint="eastAsia" w:ascii="仿宋" w:hAnsi="仿宋" w:eastAsia="仿宋" w:cs="仿宋"/>
          <w:b w:val="0"/>
          <w:bCs/>
          <w:sz w:val="32"/>
          <w:szCs w:val="32"/>
        </w:rPr>
        <w:t>。下一步，</w:t>
      </w:r>
      <w:r>
        <w:rPr>
          <w:rFonts w:hint="eastAsia" w:ascii="仿宋" w:hAnsi="仿宋" w:eastAsia="仿宋" w:cs="仿宋"/>
          <w:b w:val="0"/>
          <w:bCs/>
          <w:sz w:val="32"/>
          <w:szCs w:val="32"/>
          <w:lang w:eastAsia="zh-CN"/>
        </w:rPr>
        <w:t>我局将全面总结</w:t>
      </w:r>
      <w:r>
        <w:rPr>
          <w:rFonts w:hint="eastAsia" w:ascii="仿宋" w:hAnsi="仿宋" w:eastAsia="仿宋" w:cs="仿宋"/>
          <w:b w:val="0"/>
          <w:bCs/>
          <w:sz w:val="32"/>
          <w:szCs w:val="32"/>
        </w:rPr>
        <w:t>法治政府建设工作的经验</w:t>
      </w:r>
      <w:r>
        <w:rPr>
          <w:rFonts w:hint="eastAsia" w:ascii="仿宋" w:hAnsi="仿宋" w:eastAsia="仿宋" w:cs="仿宋"/>
          <w:b w:val="0"/>
          <w:bCs/>
          <w:sz w:val="32"/>
          <w:szCs w:val="32"/>
          <w:lang w:eastAsia="zh-CN"/>
        </w:rPr>
        <w:t>，进一步优化举措，创新工作方式，更新工作理念，强化制度落实，全面提升依法行政的能力和水平，进一步开创城管执法工作的新局面，为助力四城建设和经济社会高质量发展，谱写新时代宝鸡追赶超越新篇章作出更大的</w:t>
      </w:r>
      <w:r>
        <w:rPr>
          <w:rFonts w:hint="eastAsia" w:ascii="仿宋" w:hAnsi="仿宋" w:eastAsia="仿宋" w:cs="仿宋"/>
          <w:b w:val="0"/>
          <w:bCs/>
          <w:sz w:val="32"/>
          <w:szCs w:val="32"/>
          <w:lang w:val="en-US" w:eastAsia="zh-CN"/>
        </w:rPr>
        <w:t>贡献！</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val="0"/>
          <w:bCs/>
          <w:sz w:val="32"/>
          <w:szCs w:val="32"/>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val="0"/>
          <w:bCs/>
          <w:sz w:val="32"/>
          <w:szCs w:val="32"/>
        </w:rPr>
      </w:pPr>
    </w:p>
    <w:p>
      <w:pPr>
        <w:keepNext w:val="0"/>
        <w:keepLines w:val="0"/>
        <w:pageBreakBefore w:val="0"/>
        <w:kinsoku/>
        <w:wordWrap/>
        <w:overflowPunct/>
        <w:topLinePunct w:val="0"/>
        <w:autoSpaceDE/>
        <w:autoSpaceDN/>
        <w:bidi w:val="0"/>
        <w:adjustRightInd/>
        <w:snapToGrid/>
        <w:spacing w:line="240" w:lineRule="auto"/>
        <w:ind w:firstLine="4480" w:firstLineChars="14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宝鸡市城市管理执法局</w:t>
      </w:r>
    </w:p>
    <w:p>
      <w:pPr>
        <w:keepNext w:val="0"/>
        <w:keepLines w:val="0"/>
        <w:pageBreakBefore w:val="0"/>
        <w:kinsoku/>
        <w:wordWrap/>
        <w:overflowPunct/>
        <w:topLinePunct w:val="0"/>
        <w:autoSpaceDE/>
        <w:autoSpaceDN/>
        <w:bidi w:val="0"/>
        <w:adjustRightInd/>
        <w:snapToGrid/>
        <w:spacing w:line="240" w:lineRule="auto"/>
        <w:ind w:firstLine="4800" w:firstLineChars="15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2021年12月7日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E15AD"/>
    <w:multiLevelType w:val="singleLevel"/>
    <w:tmpl w:val="9CDE15A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35"/>
    <w:rsid w:val="00350048"/>
    <w:rsid w:val="007E54EE"/>
    <w:rsid w:val="008A6035"/>
    <w:rsid w:val="008C47B6"/>
    <w:rsid w:val="009A0BE3"/>
    <w:rsid w:val="00AE77D7"/>
    <w:rsid w:val="00B7032F"/>
    <w:rsid w:val="00E4364A"/>
    <w:rsid w:val="02FC09E6"/>
    <w:rsid w:val="0347365E"/>
    <w:rsid w:val="05044D0C"/>
    <w:rsid w:val="078711B5"/>
    <w:rsid w:val="083C5518"/>
    <w:rsid w:val="0CA2431B"/>
    <w:rsid w:val="0E3F16F4"/>
    <w:rsid w:val="0F8125FB"/>
    <w:rsid w:val="12FB5484"/>
    <w:rsid w:val="151455E1"/>
    <w:rsid w:val="1AC37E2D"/>
    <w:rsid w:val="203A5356"/>
    <w:rsid w:val="20E05A5B"/>
    <w:rsid w:val="220D6605"/>
    <w:rsid w:val="243B78FA"/>
    <w:rsid w:val="27E97856"/>
    <w:rsid w:val="2A667470"/>
    <w:rsid w:val="2DEB678A"/>
    <w:rsid w:val="304D01C3"/>
    <w:rsid w:val="35492330"/>
    <w:rsid w:val="3B636FF7"/>
    <w:rsid w:val="3C141394"/>
    <w:rsid w:val="41F774FA"/>
    <w:rsid w:val="44087CED"/>
    <w:rsid w:val="49617559"/>
    <w:rsid w:val="4BE46D25"/>
    <w:rsid w:val="4D9470F3"/>
    <w:rsid w:val="50F35E72"/>
    <w:rsid w:val="51E41E89"/>
    <w:rsid w:val="55C75F01"/>
    <w:rsid w:val="56E80B1C"/>
    <w:rsid w:val="5720034C"/>
    <w:rsid w:val="5922354D"/>
    <w:rsid w:val="5B80406E"/>
    <w:rsid w:val="5C941A5C"/>
    <w:rsid w:val="5CA75075"/>
    <w:rsid w:val="5E94181A"/>
    <w:rsid w:val="6FAF304A"/>
    <w:rsid w:val="740834DD"/>
    <w:rsid w:val="7A6B2656"/>
    <w:rsid w:val="7FD56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unhideWhenUsed/>
    <w:qFormat/>
    <w:uiPriority w:val="0"/>
    <w:rPr>
      <w:rFonts w:ascii="宋体" w:hAnsi="Courier New" w:eastAsia="宋体" w:cs="Courier New"/>
      <w:szCs w:val="21"/>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纯文本 Char"/>
    <w:basedOn w:val="8"/>
    <w:link w:val="3"/>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Pages>
  <Words>440</Words>
  <Characters>2508</Characters>
  <Lines>20</Lines>
  <Paragraphs>5</Paragraphs>
  <TotalTime>8</TotalTime>
  <ScaleCrop>false</ScaleCrop>
  <LinksUpToDate>false</LinksUpToDate>
  <CharactersWithSpaces>2943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2019-12-14T13:49:00Z</dcterms:created>
  <dc:creator>HP Inc.</dc:creator>
  <cp:lastModifiedBy>北大软件</cp:lastModifiedBy>
  <cp:lastPrinted>2021-12-08T01:09:00Z</cp:lastPrinted>
  <dcterms:modified xsi:type="dcterms:W3CDTF">2021-12-08T03:06:22Z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9EF502AAD0D14020B0B320089D0FCAFD</vt:lpwstr>
  </property>
</Properties>
</file>